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CB" w:rsidRPr="00A94CCB" w:rsidRDefault="00A94CCB" w:rsidP="00A94CC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CCB" w:rsidRPr="00A94CCB" w:rsidRDefault="00A94CCB" w:rsidP="00A34BBB">
      <w:pPr>
        <w:spacing w:after="0"/>
        <w:ind w:left="4536"/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b/>
          <w:bCs/>
          <w:iCs/>
          <w:smallCaps/>
          <w:color w:val="000000"/>
          <w:sz w:val="28"/>
          <w:szCs w:val="28"/>
          <w:lang w:eastAsia="ru-RU"/>
        </w:rPr>
        <w:t>Утверждаю</w:t>
      </w:r>
      <w:r w:rsidRPr="00A94CCB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: </w:t>
      </w:r>
    </w:p>
    <w:p w:rsidR="00A94CCB" w:rsidRDefault="00DA20A2" w:rsidP="00A34BBB">
      <w:pPr>
        <w:spacing w:after="0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83185</wp:posOffset>
            </wp:positionV>
            <wp:extent cx="1546860" cy="1517015"/>
            <wp:effectExtent l="19050" t="0" r="0" b="0"/>
            <wp:wrapNone/>
            <wp:docPr id="2" name="Рисунок 2" descr="C:\Users\User\Desktop\img20210714_1659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0210714_16595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CCB" w:rsidRPr="00A94CCB">
        <w:rPr>
          <w:rFonts w:ascii="Times New Roman" w:hAnsi="Times New Roman" w:cs="Times New Roman"/>
          <w:bCs/>
          <w:sz w:val="28"/>
          <w:szCs w:val="28"/>
        </w:rPr>
        <w:t xml:space="preserve">Председатель МОООГО ДОСААФ </w:t>
      </w:r>
    </w:p>
    <w:p w:rsidR="00A94CCB" w:rsidRDefault="00A94CCB" w:rsidP="00A34BBB">
      <w:pPr>
        <w:spacing w:after="0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bCs/>
          <w:sz w:val="28"/>
          <w:szCs w:val="28"/>
        </w:rPr>
        <w:t>России  </w:t>
      </w:r>
      <w:proofErr w:type="spellStart"/>
      <w:r w:rsidRPr="00A94CCB">
        <w:rPr>
          <w:rFonts w:ascii="Times New Roman" w:hAnsi="Times New Roman" w:cs="Times New Roman"/>
          <w:bCs/>
          <w:sz w:val="28"/>
          <w:szCs w:val="28"/>
        </w:rPr>
        <w:t>Юрьевецкого</w:t>
      </w:r>
      <w:proofErr w:type="spellEnd"/>
      <w:r w:rsidRPr="00A94CCB">
        <w:rPr>
          <w:rFonts w:ascii="Times New Roman" w:hAnsi="Times New Roman" w:cs="Times New Roman"/>
          <w:bCs/>
          <w:sz w:val="28"/>
          <w:szCs w:val="28"/>
        </w:rPr>
        <w:t>  района</w:t>
      </w:r>
      <w:r w:rsidRPr="00A94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4CCB" w:rsidRPr="00A94CCB" w:rsidRDefault="00A34BBB" w:rsidP="00A34BBB">
      <w:pPr>
        <w:spacing w:after="0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2877928</wp:posOffset>
            </wp:positionH>
            <wp:positionV relativeFrom="paragraph">
              <wp:posOffset>137065</wp:posOffset>
            </wp:positionV>
            <wp:extent cx="1170413" cy="470981"/>
            <wp:effectExtent l="57150" t="95250" r="29737" b="81469"/>
            <wp:wrapNone/>
            <wp:docPr id="1" name="Рисунок 1" descr="C:\Users\User\Desktop\img20210714_1656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10714_165647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07845">
                      <a:off x="0" y="0"/>
                      <a:ext cx="1170413" cy="47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CCB">
        <w:rPr>
          <w:rFonts w:ascii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A94CCB" w:rsidRDefault="00A94CCB" w:rsidP="00A34BBB">
      <w:pPr>
        <w:spacing w:after="0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94CCB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A34BB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A94CCB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DA20A2">
        <w:rPr>
          <w:rFonts w:ascii="Times New Roman" w:hAnsi="Times New Roman" w:cs="Times New Roman"/>
          <w:b/>
          <w:sz w:val="28"/>
          <w:szCs w:val="28"/>
          <w:lang w:eastAsia="ru-RU"/>
        </w:rPr>
        <w:t>Фирстов</w:t>
      </w:r>
      <w:proofErr w:type="spellEnd"/>
      <w:r w:rsidRPr="00DA20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В.А.</w:t>
      </w:r>
    </w:p>
    <w:p w:rsidR="00A34BBB" w:rsidRDefault="00A34BBB" w:rsidP="00A34BBB">
      <w:pPr>
        <w:spacing w:after="0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4CCB" w:rsidRPr="00A94CCB" w:rsidRDefault="00DA20A2" w:rsidP="00A34BBB">
      <w:pPr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15  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августа 201</w:t>
      </w:r>
      <w:r w:rsidRPr="00DA2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A94CCB" w:rsidRPr="00A94CCB" w:rsidRDefault="00A94CCB" w:rsidP="00A94CC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5C4C" w:rsidRDefault="00085C4C" w:rsidP="00A34BBB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eastAsia="ru-RU"/>
        </w:rPr>
      </w:pPr>
    </w:p>
    <w:p w:rsidR="00085C4C" w:rsidRDefault="00085C4C" w:rsidP="00A34BBB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eastAsia="ru-RU"/>
        </w:rPr>
      </w:pPr>
    </w:p>
    <w:p w:rsidR="00A34BBB" w:rsidRDefault="00A94CCB" w:rsidP="00A34BB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BBB">
        <w:rPr>
          <w:rFonts w:ascii="Times New Roman" w:hAnsi="Times New Roman" w:cs="Times New Roman"/>
          <w:b/>
          <w:caps/>
          <w:color w:val="000000"/>
          <w:sz w:val="40"/>
          <w:szCs w:val="40"/>
          <w:lang w:eastAsia="ru-RU"/>
        </w:rPr>
        <w:t>Положение</w:t>
      </w:r>
      <w:r w:rsidRPr="00A34B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34BBB" w:rsidRDefault="00A94CCB" w:rsidP="00A34BB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B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оказании платных образовательных услуг </w:t>
      </w:r>
    </w:p>
    <w:p w:rsidR="00A34BBB" w:rsidRPr="00A63317" w:rsidRDefault="00A94CCB" w:rsidP="00A34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33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A63317" w:rsidRPr="00A63317">
        <w:rPr>
          <w:rFonts w:ascii="Times New Roman" w:hAnsi="Times New Roman"/>
          <w:b/>
          <w:bCs/>
          <w:sz w:val="28"/>
          <w:szCs w:val="28"/>
        </w:rPr>
        <w:t>м</w:t>
      </w:r>
      <w:r w:rsidR="00A63317" w:rsidRPr="00A63317">
        <w:rPr>
          <w:rFonts w:ascii="Times New Roman" w:eastAsia="Calibri" w:hAnsi="Times New Roman" w:cs="Times New Roman"/>
          <w:b/>
          <w:bCs/>
          <w:sz w:val="28"/>
          <w:szCs w:val="28"/>
        </w:rPr>
        <w:t>естн</w:t>
      </w:r>
      <w:r w:rsidR="00A63317" w:rsidRPr="00A63317">
        <w:rPr>
          <w:rFonts w:ascii="Times New Roman" w:hAnsi="Times New Roman"/>
          <w:b/>
          <w:bCs/>
          <w:sz w:val="28"/>
          <w:szCs w:val="28"/>
        </w:rPr>
        <w:t>ом отделении</w:t>
      </w:r>
      <w:r w:rsidR="00A63317" w:rsidRPr="00A6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Общероссийской общественно-государственной организации «Добровольное общество содействия армии, авиации и флоту России» </w:t>
      </w:r>
      <w:proofErr w:type="spellStart"/>
      <w:r w:rsidR="00A63317" w:rsidRPr="00A63317">
        <w:rPr>
          <w:rFonts w:ascii="Times New Roman" w:eastAsia="Calibri" w:hAnsi="Times New Roman" w:cs="Times New Roman"/>
          <w:b/>
          <w:bCs/>
          <w:sz w:val="28"/>
          <w:szCs w:val="28"/>
        </w:rPr>
        <w:t>Юрьевецкого</w:t>
      </w:r>
      <w:proofErr w:type="spellEnd"/>
      <w:r w:rsidR="00A63317" w:rsidRPr="00A6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Ивановской области  </w:t>
      </w:r>
    </w:p>
    <w:p w:rsidR="00A94CCB" w:rsidRPr="00A94CCB" w:rsidRDefault="00A94CCB" w:rsidP="00A94CC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CCB" w:rsidRDefault="00A94CCB" w:rsidP="00A34BB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291759" w:rsidRPr="00A94CCB" w:rsidRDefault="00291759" w:rsidP="00A34BB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CCB" w:rsidRPr="00A94CCB" w:rsidRDefault="00A94CCB" w:rsidP="002917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 Настоящее положение, разработано в соответствии</w:t>
      </w:r>
      <w:r w:rsidR="00A34B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Законами РФ «Об образовании»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«О защите прав потребителей». «Правила оказания платных образовательных услуг» и другими нормативно-правовыми актами, регулирующими правоотношения, возникающие между заказчиком и исполнителем при оказании платных образовательных услуг.</w:t>
      </w:r>
    </w:p>
    <w:p w:rsidR="00A94CCB" w:rsidRPr="00A94CCB" w:rsidRDefault="00A94CCB" w:rsidP="002917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используемые в настоящем Положении означают: «Заказчик», лицо (физическое или юридическое), заинтересованное в выполнении исполнителем работ, оказании им услуг для себя или граждан; «Исполнитель» </w:t>
      </w:r>
      <w:r w:rsidR="00A34B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3317">
        <w:rPr>
          <w:rFonts w:ascii="Times New Roman" w:hAnsi="Times New Roman"/>
          <w:b/>
          <w:bCs/>
          <w:sz w:val="28"/>
          <w:szCs w:val="28"/>
        </w:rPr>
        <w:t>М</w:t>
      </w:r>
      <w:r w:rsidR="00A63317" w:rsidRPr="00A63317">
        <w:rPr>
          <w:rFonts w:ascii="Times New Roman" w:eastAsia="Calibri" w:hAnsi="Times New Roman" w:cs="Times New Roman"/>
          <w:b/>
          <w:bCs/>
          <w:sz w:val="28"/>
          <w:szCs w:val="28"/>
        </w:rPr>
        <w:t>естн</w:t>
      </w:r>
      <w:r w:rsidR="00A63317">
        <w:rPr>
          <w:rFonts w:ascii="Times New Roman" w:hAnsi="Times New Roman"/>
          <w:b/>
          <w:bCs/>
          <w:sz w:val="28"/>
          <w:szCs w:val="28"/>
        </w:rPr>
        <w:t>ое отделение Общероссийская</w:t>
      </w:r>
      <w:r w:rsidR="00A63317" w:rsidRPr="00A6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обществ</w:t>
      </w:r>
      <w:r w:rsidR="00A63317">
        <w:rPr>
          <w:rFonts w:ascii="Times New Roman" w:hAnsi="Times New Roman"/>
          <w:b/>
          <w:bCs/>
          <w:sz w:val="28"/>
          <w:szCs w:val="28"/>
        </w:rPr>
        <w:t>енно-государственной организация</w:t>
      </w:r>
      <w:r w:rsidR="00A63317" w:rsidRPr="00A6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«Добровольное общество содействия армии, авиации и флоту России» </w:t>
      </w:r>
      <w:proofErr w:type="spellStart"/>
      <w:r w:rsidR="00A63317" w:rsidRPr="00A63317">
        <w:rPr>
          <w:rFonts w:ascii="Times New Roman" w:eastAsia="Calibri" w:hAnsi="Times New Roman" w:cs="Times New Roman"/>
          <w:b/>
          <w:bCs/>
          <w:sz w:val="28"/>
          <w:szCs w:val="28"/>
        </w:rPr>
        <w:t>Юрьевецкого</w:t>
      </w:r>
      <w:proofErr w:type="spellEnd"/>
      <w:r w:rsidR="00A63317" w:rsidRPr="00A6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Ивановской области  </w:t>
      </w:r>
      <w:r w:rsidR="00A63317" w:rsidRPr="00A63317">
        <w:rPr>
          <w:rFonts w:ascii="Times New Roman" w:hAnsi="Times New Roman"/>
          <w:bCs/>
          <w:sz w:val="28"/>
          <w:szCs w:val="28"/>
        </w:rPr>
        <w:t xml:space="preserve">(далее </w:t>
      </w:r>
      <w:r w:rsidR="00A63317" w:rsidRPr="00A63317">
        <w:rPr>
          <w:rFonts w:ascii="Times New Roman" w:hAnsi="Times New Roman"/>
          <w:sz w:val="28"/>
          <w:szCs w:val="28"/>
        </w:rPr>
        <w:t xml:space="preserve">– </w:t>
      </w:r>
      <w:r w:rsidR="00A63317" w:rsidRPr="00A63317">
        <w:rPr>
          <w:rFonts w:ascii="Times New Roman" w:hAnsi="Times New Roman"/>
          <w:b/>
          <w:sz w:val="28"/>
          <w:szCs w:val="28"/>
        </w:rPr>
        <w:t xml:space="preserve">МОООГО ДОСААФ России </w:t>
      </w:r>
      <w:proofErr w:type="spellStart"/>
      <w:r w:rsidR="00A63317" w:rsidRPr="00A63317">
        <w:rPr>
          <w:rFonts w:ascii="Times New Roman" w:hAnsi="Times New Roman"/>
          <w:b/>
          <w:sz w:val="28"/>
          <w:szCs w:val="28"/>
        </w:rPr>
        <w:t>Юрьевецкого</w:t>
      </w:r>
      <w:proofErr w:type="spellEnd"/>
      <w:r w:rsidR="00A63317" w:rsidRPr="00A63317">
        <w:rPr>
          <w:rFonts w:ascii="Times New Roman" w:hAnsi="Times New Roman"/>
          <w:b/>
          <w:sz w:val="28"/>
          <w:szCs w:val="28"/>
        </w:rPr>
        <w:t xml:space="preserve">  района</w:t>
      </w:r>
      <w:r w:rsidR="00A63317" w:rsidRPr="00A63317">
        <w:rPr>
          <w:rFonts w:ascii="Times New Roman" w:hAnsi="Times New Roman"/>
          <w:sz w:val="28"/>
          <w:szCs w:val="28"/>
        </w:rPr>
        <w:t>)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оказывающий платные образовательные услуги по реализации  программы  профессиональной  подготовки  по  направлению подго</w:t>
      </w:r>
      <w:r w:rsidR="00A633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товки водителей категории «В»,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«С», «А», «А1», переподг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отовки с « С на</w:t>
      </w:r>
      <w:proofErr w:type="gramStart"/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«С на Д», «С на Е».</w:t>
      </w:r>
    </w:p>
    <w:p w:rsidR="00A94CCB" w:rsidRPr="00A94CCB" w:rsidRDefault="00A94CCB" w:rsidP="002917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1.3 «Исполнитель», в соответствии с законодательством РФ, Уставом </w:t>
      </w:r>
      <w:r w:rsidR="00291759" w:rsidRPr="00291759">
        <w:rPr>
          <w:rFonts w:ascii="Times New Roman" w:hAnsi="Times New Roman"/>
          <w:sz w:val="28"/>
          <w:szCs w:val="28"/>
        </w:rPr>
        <w:t xml:space="preserve">МОООГО ДОСААФ России </w:t>
      </w:r>
      <w:proofErr w:type="spellStart"/>
      <w:r w:rsidR="00291759" w:rsidRPr="00291759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="00291759" w:rsidRPr="00291759">
        <w:rPr>
          <w:rFonts w:ascii="Times New Roman" w:hAnsi="Times New Roman"/>
          <w:sz w:val="28"/>
          <w:szCs w:val="28"/>
        </w:rPr>
        <w:t xml:space="preserve">  района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вправе осуществлять прием обучающихся на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платной основе по договорам с юридическими или физическими лицами.</w:t>
      </w:r>
    </w:p>
    <w:p w:rsidR="00A94CCB" w:rsidRPr="00A94CCB" w:rsidRDefault="00A94CCB" w:rsidP="002917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1.4 «Исполнитель» самостоятельно решает вопросы 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заключению договоров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определению обязатель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орон и иных условий, не противоречащих законодательству РФ и Уставу.</w:t>
      </w:r>
    </w:p>
    <w:p w:rsidR="00A94CCB" w:rsidRPr="00A94CCB" w:rsidRDefault="00A94CCB" w:rsidP="00291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Платные дополнительные образовательные услуги могут быть оказаны только по желанию «Заказчика».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Стоимость обучения за предоставление платных образовательных услуг 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устанавливаются организацией самостоятельно.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 к  оказанию  услуг,  в  том  числе  к  содержанию  образовательных программ,  специальных  курсов,  определяются  по  соглашению  сторон  и могут быть выше, чем это предусмотрено государственными стандартами.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«Исполнитель» обязан обеспечить оказание платных образовательных услуг </w:t>
      </w:r>
    </w:p>
    <w:p w:rsidR="00A94CCB" w:rsidRPr="00A94CCB" w:rsidRDefault="00A94CCB" w:rsidP="002917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полном объеме в соответствии с утвержденными программами, условиями договора  об  оказании  платных  образовательных  услуг  (далее  именуется 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оговор).</w:t>
      </w:r>
    </w:p>
    <w:p w:rsidR="00A94CCB" w:rsidRDefault="00A94CCB" w:rsidP="002917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ИНФОРМАЦИЯ ОБ ОБРАЗОВАТЕЛЬНОЙ ДЕЯТЕЛЬНОСТИ</w:t>
      </w:r>
    </w:p>
    <w:p w:rsidR="00291759" w:rsidRPr="00A94CCB" w:rsidRDefault="00291759" w:rsidP="002917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  «Исполнитель»  до  заключения  договора  предоставляет  «Заказчику» на русском  языке  достоверную  информацию  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 себе  и  оказываемых  платных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 услугах  образовательной  дея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тельности,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обеспечивающую возможность  их  правильного  выбора.  Способ  доведения  информации  до «Заказчика»  устанавливается  «Исполнителем»  самостоятельно,  за исключением случаев, когда он определяется законодательством РФ.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 этом  «Исполнитель»  обеспечивает  доступность  ознакомления  с информацией (способы доведения информации до «Заказчика»: объявления, 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буклеты,  проспекты,  информация  на  стендах,  на  сайте,  предоставление 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информации по требованию «Заказчика»).</w:t>
      </w:r>
      <w:proofErr w:type="gramEnd"/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«Исполнитель»  доводит  до  «Заказчика»  информацию,  содержащую следующие сведения: </w:t>
      </w:r>
    </w:p>
    <w:p w:rsidR="00291759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-наименование исполнителя </w:t>
      </w:r>
      <w:r w:rsidR="00291759" w:rsidRPr="00291759">
        <w:rPr>
          <w:rFonts w:ascii="Times New Roman" w:hAnsi="Times New Roman"/>
          <w:sz w:val="28"/>
          <w:szCs w:val="28"/>
        </w:rPr>
        <w:t xml:space="preserve">МОООГО ДОСААФ России </w:t>
      </w:r>
      <w:proofErr w:type="spellStart"/>
      <w:r w:rsidR="00291759" w:rsidRPr="00291759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="00291759" w:rsidRPr="00291759">
        <w:rPr>
          <w:rFonts w:ascii="Times New Roman" w:hAnsi="Times New Roman"/>
          <w:sz w:val="28"/>
          <w:szCs w:val="28"/>
        </w:rPr>
        <w:t xml:space="preserve">  района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-место нахождения: (юридический адрес 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155450, Ивановская область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29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Юрьевец, ул. Ленина, д. 75, телефон</w:t>
      </w:r>
      <w:r w:rsidR="00291759" w:rsidRPr="0029175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91759" w:rsidRPr="001D679C">
        <w:rPr>
          <w:rFonts w:ascii="Times New Roman" w:hAnsi="Times New Roman" w:cs="Times New Roman"/>
          <w:bCs/>
          <w:caps/>
          <w:sz w:val="28"/>
          <w:szCs w:val="28"/>
        </w:rPr>
        <w:t>8</w:t>
      </w:r>
      <w:r w:rsidR="001D679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291759" w:rsidRPr="001D679C">
        <w:rPr>
          <w:rFonts w:ascii="Times New Roman" w:hAnsi="Times New Roman" w:cs="Times New Roman"/>
          <w:bCs/>
          <w:caps/>
          <w:sz w:val="28"/>
          <w:szCs w:val="28"/>
        </w:rPr>
        <w:t>(49337)</w:t>
      </w:r>
      <w:r w:rsidR="001D679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291759" w:rsidRPr="001D679C">
        <w:rPr>
          <w:rFonts w:ascii="Times New Roman" w:hAnsi="Times New Roman" w:cs="Times New Roman"/>
          <w:bCs/>
          <w:caps/>
          <w:sz w:val="28"/>
          <w:szCs w:val="28"/>
        </w:rPr>
        <w:t>2-30-58 / 8</w:t>
      </w:r>
      <w:r w:rsidR="001D679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291759" w:rsidRPr="001D679C">
        <w:rPr>
          <w:rFonts w:ascii="Times New Roman" w:hAnsi="Times New Roman" w:cs="Times New Roman"/>
          <w:bCs/>
          <w:caps/>
          <w:sz w:val="28"/>
          <w:szCs w:val="28"/>
        </w:rPr>
        <w:t>(980)</w:t>
      </w:r>
      <w:r w:rsidR="001D679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291759" w:rsidRPr="001D679C">
        <w:rPr>
          <w:rFonts w:ascii="Times New Roman" w:hAnsi="Times New Roman" w:cs="Times New Roman"/>
          <w:bCs/>
          <w:caps/>
          <w:sz w:val="28"/>
          <w:szCs w:val="28"/>
        </w:rPr>
        <w:t>693</w:t>
      </w:r>
      <w:r w:rsidR="001D679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291759" w:rsidRPr="001D679C">
        <w:rPr>
          <w:rFonts w:ascii="Times New Roman" w:hAnsi="Times New Roman" w:cs="Times New Roman"/>
          <w:bCs/>
          <w:caps/>
          <w:sz w:val="28"/>
          <w:szCs w:val="28"/>
        </w:rPr>
        <w:t>75</w:t>
      </w:r>
      <w:r w:rsidR="001D679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291759" w:rsidRPr="001D679C">
        <w:rPr>
          <w:rFonts w:ascii="Times New Roman" w:hAnsi="Times New Roman" w:cs="Times New Roman"/>
          <w:bCs/>
          <w:caps/>
          <w:sz w:val="28"/>
          <w:szCs w:val="28"/>
        </w:rPr>
        <w:t>13</w:t>
      </w:r>
      <w:r w:rsidR="00291759" w:rsidRPr="002917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759">
        <w:rPr>
          <w:rFonts w:ascii="Times New Roman" w:hAnsi="Times New Roman" w:cs="Times New Roman"/>
          <w:sz w:val="28"/>
          <w:szCs w:val="28"/>
          <w:lang w:eastAsia="ru-RU"/>
        </w:rPr>
        <w:t>«Исполнителя».</w:t>
      </w:r>
      <w:proofErr w:type="gramEnd"/>
      <w:r w:rsidRPr="0029175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статье 54 ГК РФ место нахождения  юридического  лица  определяется  местом  его  государственной регистрации и указывается в его учредительных документах: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-лицензию  на  осуществление  образовательной  деятельности  и  другие документы, регламентирующие организацию образовательного процесса;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-уровень и направленность реализуемых образовательных программ, формы </w:t>
      </w:r>
    </w:p>
    <w:p w:rsidR="00A94CCB" w:rsidRPr="00A94CCB" w:rsidRDefault="00A94CCB" w:rsidP="002917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сроки их освоения;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 стоимость  образовательных  услуг,  оказываемых  за  оплату  по  договору и порядок их оплаты;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-порядок приема и требования к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поступающим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-форма документа, выдаваемого по окончании обучения.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-образцы договором об оказании платных образовательных услуг.</w:t>
      </w:r>
    </w:p>
    <w:p w:rsidR="00A94CCB" w:rsidRPr="00A94CCB" w:rsidRDefault="00A94CCB" w:rsidP="0029175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-образовательные  программы  соответствующим  направлениям,  учебные </w:t>
      </w:r>
    </w:p>
    <w:p w:rsidR="00A94CCB" w:rsidRPr="00A94CCB" w:rsidRDefault="00A94CCB" w:rsidP="00A94CC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планы;</w:t>
      </w:r>
    </w:p>
    <w:p w:rsid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-иные  сведения,  относящиеся  к  договору  и  соответствующей образовательной услуге.</w:t>
      </w:r>
    </w:p>
    <w:p w:rsidR="001D679C" w:rsidRPr="001D679C" w:rsidRDefault="001D679C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94CCB" w:rsidRDefault="00A94CCB" w:rsidP="002917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ПОРЯДОК ЗАКЛЮЧЕНИЯ ДОГОВОРА</w:t>
      </w:r>
    </w:p>
    <w:p w:rsidR="001D679C" w:rsidRPr="001D679C" w:rsidRDefault="001D679C" w:rsidP="0029175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  «Исполнитель»  обязан  заключить  договор  при  наличии  возможности </w:t>
      </w:r>
    </w:p>
    <w:p w:rsidR="00A94CCB" w:rsidRPr="00A94CCB" w:rsidRDefault="00A94CCB" w:rsidP="002917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оказать запрашиваемую «Заказчиком» образовательную услугу.</w:t>
      </w:r>
    </w:p>
    <w:p w:rsidR="00A94CCB" w:rsidRPr="00A94CCB" w:rsidRDefault="00A94CCB" w:rsidP="002917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«Исполнитель» не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праве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оказывать предпочтение одного «заказчику» перед другим в отношении заключения договора, кроме случаев, предусмотренных законом и иными нормативно-правовыми актами.</w:t>
      </w:r>
    </w:p>
    <w:p w:rsidR="00A94CCB" w:rsidRPr="00A94CCB" w:rsidRDefault="00A94CCB" w:rsidP="002917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  Договор  заключается  в  письменной  форме  и  содержит 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4CCB" w:rsidRPr="00A94CCB" w:rsidRDefault="00A94CCB" w:rsidP="002917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сведения:</w:t>
      </w:r>
    </w:p>
    <w:p w:rsidR="00A94CCB" w:rsidRPr="00A94CCB" w:rsidRDefault="00A94CCB" w:rsidP="001D67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-наименование организации в соответствии с уставом «исполнителя» и место </w:t>
      </w:r>
    </w:p>
    <w:p w:rsidR="00A94CCB" w:rsidRPr="00A94CCB" w:rsidRDefault="00A94CCB" w:rsidP="002917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 нахождения (юридический адрес), сведения о лицензии на осуществление образовательной деятельности с указанием регистрационного номера и срока действия, а так же наименования органа, их выдавшего; </w:t>
      </w:r>
    </w:p>
    <w:p w:rsidR="00A94CCB" w:rsidRPr="00A94CCB" w:rsidRDefault="00A94CCB" w:rsidP="001D67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-фамилия,  имя,  отчество,  паспортные  данные  «заказчика»,  его  телефон  и адрес,  а  при  заключение  договора  с  несовершеннолетним  «заказчиком» фамилию,  имя,  отчество,  паспортные  данные  родителя  или  законного представителя несовершеннолетнего, его телефон и адрес:</w:t>
      </w:r>
      <w:proofErr w:type="gramEnd"/>
    </w:p>
    <w:p w:rsidR="00A94CCB" w:rsidRPr="00A94CCB" w:rsidRDefault="00A94CCB" w:rsidP="001D679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-уровень и направленность образовательных программ, </w:t>
      </w:r>
    </w:p>
    <w:p w:rsidR="00A94CCB" w:rsidRPr="00A94CCB" w:rsidRDefault="00A94CCB" w:rsidP="001D67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-сроки оказания образовательных услуг, которые фиксируются в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окументах, регламентирующи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 образовательный  процесс  (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лицензия,  образовательные программы, учебные планы»;</w:t>
      </w:r>
    </w:p>
    <w:p w:rsidR="00A94CCB" w:rsidRPr="00A94CCB" w:rsidRDefault="00A94CCB" w:rsidP="001D679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-стоимость обучения, порядок оплаты, а так же возможность возврата денег:</w:t>
      </w:r>
    </w:p>
    <w:p w:rsidR="00A94CCB" w:rsidRPr="00A94CCB" w:rsidRDefault="00A94CCB" w:rsidP="001D67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-документ,  какого  уровня  (степени)  образования  услуг  будет  выдан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после  успешного  освоения  им  соответствующих образовательных программ в установленном порядке;</w:t>
      </w:r>
    </w:p>
    <w:p w:rsidR="00A94CCB" w:rsidRPr="00A94CCB" w:rsidRDefault="00A94CCB" w:rsidP="001D679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-порядок применения и расторжения договора;</w:t>
      </w:r>
    </w:p>
    <w:p w:rsidR="00A94CCB" w:rsidRPr="00A94CCB" w:rsidRDefault="00A94CCB" w:rsidP="001D679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-другие  необходимые  сведения,  связанные  со  спецификой 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оказываемых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4CCB" w:rsidRPr="00A94CCB" w:rsidRDefault="00A94CCB" w:rsidP="00A94CC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услуг;</w:t>
      </w:r>
    </w:p>
    <w:p w:rsidR="00A94CCB" w:rsidRPr="00A94CCB" w:rsidRDefault="00A94CCB" w:rsidP="001D679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 Договор составляется в двух экземплярах, один из которых находится у </w:t>
      </w:r>
    </w:p>
    <w:p w:rsidR="00A94CCB" w:rsidRPr="00A94CCB" w:rsidRDefault="00A94CCB" w:rsidP="00A94CC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«Исполнителя»,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«Заказчика».</w:t>
      </w:r>
    </w:p>
    <w:p w:rsidR="00A94CCB" w:rsidRPr="00A94CCB" w:rsidRDefault="00A94CCB" w:rsidP="001D67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3.4  «Заказчик»  обязан  оплатить  оказываемые  образовательные  услуги 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4CCB" w:rsidRPr="00A94CCB" w:rsidRDefault="00A94CCB" w:rsidP="001D67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и  в  сроки,  указанные  в  договоре.  «Заказчику»  в  соответствии  с законодательством  РФ  должен  быть  выдан  документ,  подтверждающий </w:t>
      </w:r>
    </w:p>
    <w:p w:rsidR="00A94CCB" w:rsidRPr="00A94CCB" w:rsidRDefault="00A94CCB" w:rsidP="001D67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оплату образовательных услуг.</w:t>
      </w:r>
    </w:p>
    <w:p w:rsidR="00A94CCB" w:rsidRPr="00A94CCB" w:rsidRDefault="00A94CCB" w:rsidP="001D67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3.5 Стоимость оказываемых образовательных услуг в договоре определяется по соглашению между «Исполнителем» и «Заказчиком».</w:t>
      </w:r>
    </w:p>
    <w:p w:rsidR="00A94CCB" w:rsidRPr="00A94CCB" w:rsidRDefault="00A94CCB" w:rsidP="001D67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 Односторонний отказ от исполнения договора возможет только в случаях, предусмотренных  законом.  Ответственность  сторон  по  договору  должна соответствовать  ГК  РФ  и  отвечать  требованиям  закона  РФ  «О  защите  прав потребителей».</w:t>
      </w:r>
    </w:p>
    <w:p w:rsidR="001D679C" w:rsidRDefault="00A94CCB" w:rsidP="001D679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3.6.1  Исполнитель  оказывает  образовательные  услуги  в  порядке  и  в  сроки, определенные договором и Уставом </w:t>
      </w:r>
      <w:r w:rsidR="001D679C" w:rsidRPr="00291759">
        <w:rPr>
          <w:rFonts w:ascii="Times New Roman" w:hAnsi="Times New Roman"/>
          <w:sz w:val="28"/>
          <w:szCs w:val="28"/>
        </w:rPr>
        <w:t xml:space="preserve">МОООГО ДОСААФ России </w:t>
      </w:r>
      <w:proofErr w:type="spellStart"/>
      <w:r w:rsidR="001D679C" w:rsidRPr="00291759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="001D679C" w:rsidRPr="00291759">
        <w:rPr>
          <w:rFonts w:ascii="Times New Roman" w:hAnsi="Times New Roman"/>
          <w:sz w:val="28"/>
          <w:szCs w:val="28"/>
        </w:rPr>
        <w:t xml:space="preserve">  района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CCB" w:rsidRPr="00A94CCB" w:rsidRDefault="00A94CCB" w:rsidP="001D67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3.6.2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З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 неисполнение  либо  ненадлежащее  исполнение  обязательств  по </w:t>
      </w:r>
    </w:p>
    <w:p w:rsidR="00A94CCB" w:rsidRPr="00A94CCB" w:rsidRDefault="00A94CCB" w:rsidP="001D67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договору  «Исполнитель»  и  «Заказчик»  несут  ответственность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предусмотренную договором и законодательством РФ.</w:t>
      </w:r>
    </w:p>
    <w:p w:rsidR="00A94CCB" w:rsidRPr="00A94CCB" w:rsidRDefault="00A94CCB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3.6.3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 обнаружении недостатков оказанных образовательных услуг, в том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числе оказания их не в полном объеме, предусмотренном образовательными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программами и учебными планами, «заказчик» вправе по своему выбору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потребовать:</w:t>
      </w:r>
    </w:p>
    <w:p w:rsidR="00A94CCB" w:rsidRPr="00A94CCB" w:rsidRDefault="001D679C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94CCB"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A94CCB" w:rsidRPr="00A94CCB" w:rsidRDefault="00A94CCB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соответствующего уменьшения стоимости оказанных образовательных услуг;</w:t>
      </w:r>
    </w:p>
    <w:p w:rsidR="00A94CCB" w:rsidRDefault="00A94CCB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озмещения понесенных им расходов по устранению недостатков, оказанных образовательных услуг своими силами или третьими лицами.</w:t>
      </w:r>
    </w:p>
    <w:p w:rsidR="001D679C" w:rsidRPr="001D679C" w:rsidRDefault="001D679C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94CCB" w:rsidRPr="00A94CCB" w:rsidRDefault="00A94CCB" w:rsidP="001D6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ПЕРЕЧЕНЬ ПЛАТНЫХ ОБРАЗОВАТЕЛЬНЫХ УСЛУГ, ОКАЗЫВАЕМЫХ НАСЕЛЕНИЮ, ПРЕДПРИЯТИЯМ, УЧРЕЖДЕНИЯМ.</w:t>
      </w:r>
    </w:p>
    <w:p w:rsidR="001D679C" w:rsidRDefault="001D679C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CCB" w:rsidRPr="00A94CCB" w:rsidRDefault="00A94CCB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 Подготовка и переподготовка водителей транспортных средств соответствующих категорий и подкатегорий в соответствии с приложением к лицензии на право осуществления образовательной деятельности.</w:t>
      </w:r>
    </w:p>
    <w:p w:rsidR="00A94CCB" w:rsidRPr="00A94CCB" w:rsidRDefault="00A94CCB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 Оказание услуг </w:t>
      </w: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дополни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тельному обучению вождению транспортных средств.</w:t>
      </w:r>
    </w:p>
    <w:p w:rsidR="00A94CCB" w:rsidRPr="00A94CCB" w:rsidRDefault="00A94CCB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Экономическая организация платных образовательных услуг.</w:t>
      </w:r>
    </w:p>
    <w:p w:rsidR="00A94CCB" w:rsidRPr="00A94CCB" w:rsidRDefault="00A94CCB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5.1 размер и сроки оплаты за оказание образовательных услуг устанавливаются «Исполнителем». В стоимость услуг закладывается оплата работы преподавателей, МПОВ и административного персонала по тарификации, расходы на аренду помещений, амортизацию учебно-материальной базы и оборудования, коммунальные услуги, материальные затраты, накладные расходы, доход и другие расходы.</w:t>
      </w:r>
    </w:p>
    <w:p w:rsidR="00A94CCB" w:rsidRPr="00A94CCB" w:rsidRDefault="00A94CCB" w:rsidP="001D679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 Организации имеет право реинвестировать домой от платных образовательных услуг в организацию, в том в числе на увеличение расходов по заработной плате.</w:t>
      </w:r>
    </w:p>
    <w:p w:rsidR="00A94CCB" w:rsidRPr="00A94CCB" w:rsidRDefault="00A94CCB" w:rsidP="001D67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5.3 </w:t>
      </w:r>
      <w:r w:rsidR="001D679C" w:rsidRPr="00291759">
        <w:rPr>
          <w:rFonts w:ascii="Times New Roman" w:hAnsi="Times New Roman"/>
          <w:sz w:val="28"/>
          <w:szCs w:val="28"/>
        </w:rPr>
        <w:t xml:space="preserve">МОООГО ДОСААФ России </w:t>
      </w:r>
      <w:proofErr w:type="spellStart"/>
      <w:r w:rsidR="001D679C" w:rsidRPr="00291759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="001D679C" w:rsidRPr="00291759">
        <w:rPr>
          <w:rFonts w:ascii="Times New Roman" w:hAnsi="Times New Roman"/>
          <w:sz w:val="28"/>
          <w:szCs w:val="28"/>
        </w:rPr>
        <w:t xml:space="preserve">  района</w:t>
      </w:r>
      <w:r w:rsidR="001D6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приказа начальника может снижать или повышать оплату за обучение на определенную платную образовательную услугу.</w:t>
      </w:r>
    </w:p>
    <w:p w:rsidR="00A94CCB" w:rsidRPr="00A94CCB" w:rsidRDefault="00A94CCB" w:rsidP="001D679C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урегулированные настоящим Положением об оказания платных образовательных услуг в </w:t>
      </w:r>
      <w:r w:rsidR="001D679C" w:rsidRPr="00291759">
        <w:rPr>
          <w:rFonts w:ascii="Times New Roman" w:hAnsi="Times New Roman"/>
          <w:sz w:val="28"/>
          <w:szCs w:val="28"/>
        </w:rPr>
        <w:t xml:space="preserve">МОООГО ДОСААФ России </w:t>
      </w:r>
      <w:proofErr w:type="spellStart"/>
      <w:r w:rsidR="001D679C" w:rsidRPr="00291759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="001D679C" w:rsidRPr="00291759">
        <w:rPr>
          <w:rFonts w:ascii="Times New Roman" w:hAnsi="Times New Roman"/>
          <w:sz w:val="28"/>
          <w:szCs w:val="28"/>
        </w:rPr>
        <w:t xml:space="preserve">  района</w:t>
      </w:r>
      <w:r w:rsidRPr="00A9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разрешаются в соответствии с действующим законодательством Российской Федерации. Положение разработано учебно-методическим отделом.</w:t>
      </w:r>
    </w:p>
    <w:sectPr w:rsidR="00A94CCB" w:rsidRPr="00A94CCB" w:rsidSect="00A34B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4CCB"/>
    <w:rsid w:val="00085C4C"/>
    <w:rsid w:val="001D679C"/>
    <w:rsid w:val="00291759"/>
    <w:rsid w:val="00A34BBB"/>
    <w:rsid w:val="00A63317"/>
    <w:rsid w:val="00A94CCB"/>
    <w:rsid w:val="00C2207B"/>
    <w:rsid w:val="00DA20A2"/>
    <w:rsid w:val="00E1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2021-07-15T15:56:00Z</dcterms:created>
  <dcterms:modified xsi:type="dcterms:W3CDTF">2021-07-15T17:11:00Z</dcterms:modified>
</cp:coreProperties>
</file>